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8782D" w14:textId="72958BFE" w:rsidR="00566B19" w:rsidRDefault="0069704C">
      <w:pPr>
        <w:spacing w:after="120" w:line="259" w:lineRule="auto"/>
        <w:ind w:left="0" w:firstLine="0"/>
      </w:pPr>
      <w:r>
        <w:rPr>
          <w:b/>
          <w:sz w:val="28"/>
        </w:rPr>
        <w:t xml:space="preserve">Urban Foxes... </w:t>
      </w:r>
    </w:p>
    <w:p w14:paraId="1C5711D8" w14:textId="77777777" w:rsidR="00566B19" w:rsidRDefault="0069704C">
      <w:pPr>
        <w:spacing w:after="301" w:line="259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 </w:t>
      </w:r>
    </w:p>
    <w:p w14:paraId="5354477C" w14:textId="77777777" w:rsidR="00566B19" w:rsidRDefault="0069704C">
      <w:pPr>
        <w:spacing w:after="0" w:line="259" w:lineRule="auto"/>
        <w:ind w:left="-5" w:hanging="10"/>
      </w:pPr>
      <w:r>
        <w:rPr>
          <w:b/>
        </w:rPr>
        <w:t>What do they look like?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37"/>
          <w:vertAlign w:val="superscript"/>
        </w:rPr>
        <w:t xml:space="preserve"> </w:t>
      </w:r>
    </w:p>
    <w:p w14:paraId="63474CD7" w14:textId="77777777" w:rsidR="00566B19" w:rsidRDefault="0069704C">
      <w:pPr>
        <w:ind w:left="-15" w:firstLine="0"/>
      </w:pPr>
      <w:r>
        <w:t xml:space="preserve">A fully grown fox is slightly larger than a male cat. It weighs about 6kgs and is about 60cms long excluding the bushy tail.  All have pointed faces, red brown fur with long black hairs, a white throat and chest, and black legs. </w:t>
      </w:r>
    </w:p>
    <w:p w14:paraId="415BCA6B" w14:textId="77777777" w:rsidR="00566B19" w:rsidRDefault="0069704C">
      <w:pPr>
        <w:spacing w:after="104" w:line="259" w:lineRule="auto"/>
        <w:ind w:left="-5" w:hanging="10"/>
      </w:pPr>
      <w:r>
        <w:rPr>
          <w:b/>
        </w:rPr>
        <w:t>Where do they live?</w:t>
      </w:r>
      <w:r>
        <w:t xml:space="preserve"> </w:t>
      </w:r>
    </w:p>
    <w:p w14:paraId="79713D70" w14:textId="77777777" w:rsidR="00566B19" w:rsidRDefault="0069704C">
      <w:pPr>
        <w:ind w:left="-15" w:firstLine="0"/>
      </w:pPr>
      <w:r>
        <w:t>Due t</w:t>
      </w:r>
      <w:r>
        <w:t xml:space="preserve">o suburban development of their natural habitats, foxes are born and raised in built up areas, and would struggle to survive in open country. </w:t>
      </w:r>
    </w:p>
    <w:p w14:paraId="084EF856" w14:textId="77777777" w:rsidR="00566B19" w:rsidRDefault="0069704C">
      <w:pPr>
        <w:ind w:left="-15" w:firstLine="0"/>
      </w:pPr>
      <w:r>
        <w:t>Foxes dens, called earths, have one entrance and one exit (bolt hole), and these are to be found under garden she</w:t>
      </w:r>
      <w:r>
        <w:t xml:space="preserve">ds, in dense undergrowth, or in banks of earth. </w:t>
      </w:r>
    </w:p>
    <w:p w14:paraId="5899BE74" w14:textId="77777777" w:rsidR="00566B19" w:rsidRDefault="0069704C">
      <w:pPr>
        <w:spacing w:after="137" w:line="259" w:lineRule="auto"/>
        <w:ind w:left="-5" w:hanging="10"/>
      </w:pPr>
      <w:r>
        <w:rPr>
          <w:b/>
        </w:rPr>
        <w:t>What damage do they cause?</w:t>
      </w:r>
      <w:r>
        <w:t xml:space="preserve"> </w:t>
      </w:r>
    </w:p>
    <w:p w14:paraId="1D2C3F5C" w14:textId="77777777" w:rsidR="00566B19" w:rsidRDefault="0069704C">
      <w:pPr>
        <w:numPr>
          <w:ilvl w:val="0"/>
          <w:numId w:val="1"/>
        </w:numPr>
        <w:spacing w:after="139"/>
        <w:ind w:hanging="360"/>
      </w:pPr>
      <w:r>
        <w:rPr>
          <w:b/>
        </w:rPr>
        <w:t xml:space="preserve">To </w:t>
      </w:r>
      <w:proofErr w:type="gramStart"/>
      <w:r>
        <w:rPr>
          <w:b/>
        </w:rPr>
        <w:t>buildings;</w:t>
      </w:r>
      <w:proofErr w:type="gramEnd"/>
      <w:r>
        <w:rPr>
          <w:b/>
        </w:rPr>
        <w:t xml:space="preserve"> </w:t>
      </w:r>
      <w:r>
        <w:t xml:space="preserve">Foxes will make an earth under a house if they can gain access through an airbrick, or by any other means.    </w:t>
      </w:r>
    </w:p>
    <w:p w14:paraId="45877062" w14:textId="77777777" w:rsidR="00566B19" w:rsidRDefault="0069704C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Within </w:t>
      </w:r>
      <w:proofErr w:type="gramStart"/>
      <w:r>
        <w:rPr>
          <w:b/>
        </w:rPr>
        <w:t>gardens</w:t>
      </w:r>
      <w:r>
        <w:t>;</w:t>
      </w:r>
      <w:proofErr w:type="gramEnd"/>
      <w:r>
        <w:t xml:space="preserve"> although fouling and urinating is the </w:t>
      </w:r>
      <w:r>
        <w:t>main method of marking their territory, this should not cause a great problem in our gardens, as foxes only shed a few drops of urine at a time.  However, foxes will tunnel under sheds or among shrubs, making large piles of earth or sand.  Occasionally the</w:t>
      </w:r>
      <w:r>
        <w:t xml:space="preserve">y will, at certain times of the year (mainly Autumn), dig shallow holes in the lawn when they hunt for earthworms or grubs. </w:t>
      </w:r>
    </w:p>
    <w:p w14:paraId="77EF2FC6" w14:textId="77777777" w:rsidR="00566B19" w:rsidRDefault="0069704C">
      <w:pPr>
        <w:spacing w:after="95" w:line="259" w:lineRule="auto"/>
        <w:ind w:left="360" w:firstLine="0"/>
      </w:pPr>
      <w:r>
        <w:t xml:space="preserve">   </w:t>
      </w:r>
    </w:p>
    <w:p w14:paraId="2E08A668" w14:textId="77777777" w:rsidR="00566B19" w:rsidRDefault="0069704C">
      <w:pPr>
        <w:spacing w:after="133" w:line="259" w:lineRule="auto"/>
        <w:ind w:left="-5" w:hanging="10"/>
      </w:pPr>
      <w:r>
        <w:rPr>
          <w:b/>
        </w:rPr>
        <w:t>Control</w:t>
      </w:r>
      <w:r>
        <w:t xml:space="preserve"> </w:t>
      </w:r>
    </w:p>
    <w:p w14:paraId="1CE4B7C7" w14:textId="77777777" w:rsidR="00566B19" w:rsidRDefault="0069704C">
      <w:pPr>
        <w:numPr>
          <w:ilvl w:val="0"/>
          <w:numId w:val="1"/>
        </w:numPr>
        <w:spacing w:after="140"/>
        <w:ind w:hanging="360"/>
      </w:pPr>
      <w:proofErr w:type="gramStart"/>
      <w:r>
        <w:rPr>
          <w:b/>
        </w:rPr>
        <w:t>Proofing</w:t>
      </w:r>
      <w:r>
        <w:t>;</w:t>
      </w:r>
      <w:proofErr w:type="gramEnd"/>
      <w:r>
        <w:t xml:space="preserve"> To protect chickens, rabbits and other domestic pets, or prevent access to a garden, a barrier of at least 2 metres high with a 30cm overhang should be erected and buried into the ground to a depth of 30cms.  Cages and runs for animals should be construc</w:t>
      </w:r>
      <w:r>
        <w:t xml:space="preserve">ted of galvanised mesh rather than chicken wire.    </w:t>
      </w:r>
    </w:p>
    <w:p w14:paraId="0D6B1886" w14:textId="77777777" w:rsidR="00566B19" w:rsidRDefault="0069704C">
      <w:pPr>
        <w:numPr>
          <w:ilvl w:val="0"/>
          <w:numId w:val="1"/>
        </w:numPr>
        <w:spacing w:after="144"/>
        <w:ind w:hanging="360"/>
      </w:pPr>
      <w:proofErr w:type="gramStart"/>
      <w:r>
        <w:rPr>
          <w:b/>
        </w:rPr>
        <w:t>Repellents</w:t>
      </w:r>
      <w:r>
        <w:t>;</w:t>
      </w:r>
      <w:proofErr w:type="gramEnd"/>
      <w:r>
        <w:t xml:space="preserve"> Chemical repellents, approved for use against foxes, are often the most effective way of keeping them away from your property.  These products contain pungent chemicals which, although not ha</w:t>
      </w:r>
      <w:r>
        <w:t xml:space="preserve">rmful to animals, will make treated areas less attractive to foxes.  Products of this nature can be purchased at most garden centres.    </w:t>
      </w:r>
    </w:p>
    <w:p w14:paraId="60988E3E" w14:textId="77777777" w:rsidR="00566B19" w:rsidRDefault="0069704C">
      <w:pPr>
        <w:numPr>
          <w:ilvl w:val="0"/>
          <w:numId w:val="1"/>
        </w:numPr>
        <w:spacing w:after="138"/>
        <w:ind w:hanging="360"/>
      </w:pPr>
      <w:proofErr w:type="gramStart"/>
      <w:r>
        <w:rPr>
          <w:b/>
        </w:rPr>
        <w:t>Deterrents</w:t>
      </w:r>
      <w:r>
        <w:t>;</w:t>
      </w:r>
      <w:proofErr w:type="gramEnd"/>
      <w:r>
        <w:t xml:space="preserve"> Other methods of keeping foxes at bay are </w:t>
      </w:r>
      <w:proofErr w:type="spellStart"/>
      <w:r>
        <w:t>ultra sonic</w:t>
      </w:r>
      <w:proofErr w:type="spellEnd"/>
      <w:r>
        <w:t xml:space="preserve"> devices and automatic water jet adapters, which conn</w:t>
      </w:r>
      <w:r>
        <w:t xml:space="preserve">ect to hose pipes.    </w:t>
      </w:r>
    </w:p>
    <w:p w14:paraId="5795B7E4" w14:textId="77777777" w:rsidR="00566B19" w:rsidRDefault="0069704C">
      <w:pPr>
        <w:numPr>
          <w:ilvl w:val="0"/>
          <w:numId w:val="1"/>
        </w:numPr>
        <w:spacing w:after="104" w:line="259" w:lineRule="auto"/>
        <w:ind w:hanging="360"/>
      </w:pPr>
      <w:r>
        <w:rPr>
          <w:b/>
        </w:rPr>
        <w:t xml:space="preserve">Remove food </w:t>
      </w:r>
      <w:proofErr w:type="gramStart"/>
      <w:r>
        <w:rPr>
          <w:b/>
        </w:rPr>
        <w:t>sources</w:t>
      </w:r>
      <w:r>
        <w:t>;</w:t>
      </w:r>
      <w:proofErr w:type="gramEnd"/>
      <w:r>
        <w:t xml:space="preserve"> </w:t>
      </w:r>
    </w:p>
    <w:p w14:paraId="25BC77BA" w14:textId="77777777" w:rsidR="00566B19" w:rsidRDefault="0069704C">
      <w:pPr>
        <w:numPr>
          <w:ilvl w:val="0"/>
          <w:numId w:val="1"/>
        </w:numPr>
        <w:ind w:hanging="360"/>
      </w:pPr>
      <w:r>
        <w:t xml:space="preserve">Keep all domestic waste in refuse bins or closed containers.  </w:t>
      </w:r>
    </w:p>
    <w:p w14:paraId="4A49E280" w14:textId="77777777" w:rsidR="00566B19" w:rsidRDefault="0069704C">
      <w:pPr>
        <w:numPr>
          <w:ilvl w:val="0"/>
          <w:numId w:val="1"/>
        </w:numPr>
        <w:ind w:hanging="360"/>
      </w:pPr>
      <w:r>
        <w:t xml:space="preserve">Protect all animals and livestock.  </w:t>
      </w:r>
    </w:p>
    <w:p w14:paraId="0F8330BB" w14:textId="77777777" w:rsidR="00566B19" w:rsidRDefault="0069704C">
      <w:pPr>
        <w:numPr>
          <w:ilvl w:val="0"/>
          <w:numId w:val="1"/>
        </w:numPr>
        <w:spacing w:after="149"/>
        <w:ind w:hanging="360"/>
      </w:pPr>
      <w:r>
        <w:t xml:space="preserve">Only put refuse out on the morning of collection.  </w:t>
      </w:r>
    </w:p>
    <w:p w14:paraId="36F11C73" w14:textId="77777777" w:rsidR="00566B19" w:rsidRDefault="0069704C">
      <w:pPr>
        <w:numPr>
          <w:ilvl w:val="0"/>
          <w:numId w:val="1"/>
        </w:numPr>
        <w:spacing w:after="1183"/>
        <w:ind w:hanging="360"/>
      </w:pPr>
      <w:r>
        <w:t>Do not leave food out for other animals e.g. cats, dogs, ra</w:t>
      </w:r>
      <w:r>
        <w:t>bbits.  Be careful where you put food to feed birds, this should be in proper bird feed containers.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ADD2930" w14:textId="242DCAE3" w:rsidR="00566B19" w:rsidRDefault="00566B19">
      <w:pPr>
        <w:spacing w:after="0" w:line="259" w:lineRule="auto"/>
        <w:ind w:left="-1080" w:right="-1083" w:firstLine="0"/>
      </w:pPr>
    </w:p>
    <w:sectPr w:rsidR="00566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39" w:bottom="9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2D884" w14:textId="77777777" w:rsidR="0069704C" w:rsidRDefault="0069704C" w:rsidP="00752FCF">
      <w:pPr>
        <w:spacing w:after="0" w:line="240" w:lineRule="auto"/>
      </w:pPr>
      <w:r>
        <w:separator/>
      </w:r>
    </w:p>
  </w:endnote>
  <w:endnote w:type="continuationSeparator" w:id="0">
    <w:p w14:paraId="76DB5ED5" w14:textId="77777777" w:rsidR="0069704C" w:rsidRDefault="0069704C" w:rsidP="0075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906E" w14:textId="77777777" w:rsidR="00752FCF" w:rsidRDefault="00752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6665" w14:textId="77777777" w:rsidR="00752FCF" w:rsidRDefault="00752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442EE" w14:textId="77777777" w:rsidR="00752FCF" w:rsidRDefault="00752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959E" w14:textId="77777777" w:rsidR="0069704C" w:rsidRDefault="0069704C" w:rsidP="00752FCF">
      <w:pPr>
        <w:spacing w:after="0" w:line="240" w:lineRule="auto"/>
      </w:pPr>
      <w:r>
        <w:separator/>
      </w:r>
    </w:p>
  </w:footnote>
  <w:footnote w:type="continuationSeparator" w:id="0">
    <w:p w14:paraId="4C868AC4" w14:textId="77777777" w:rsidR="0069704C" w:rsidRDefault="0069704C" w:rsidP="0075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FF2D4" w14:textId="77777777" w:rsidR="00752FCF" w:rsidRDefault="00752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3AEF" w14:textId="3270CD29" w:rsidR="00752FCF" w:rsidRDefault="00752FCF">
    <w:pPr>
      <w:pStyle w:val="Header"/>
    </w:pPr>
    <w:r>
      <w:rPr>
        <w:noProof/>
      </w:rPr>
      <w:drawing>
        <wp:inline distT="0" distB="0" distL="0" distR="0" wp14:anchorId="08A91235" wp14:editId="592C36D2">
          <wp:extent cx="1590675" cy="854710"/>
          <wp:effectExtent l="0" t="0" r="9525" b="254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6E2EF381" wp14:editId="1A409506">
          <wp:extent cx="1590675" cy="854710"/>
          <wp:effectExtent l="0" t="0" r="9525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F5EF7" w14:textId="77777777" w:rsidR="00752FCF" w:rsidRDefault="0075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6CBC"/>
    <w:multiLevelType w:val="hybridMultilevel"/>
    <w:tmpl w:val="5732771C"/>
    <w:lvl w:ilvl="0" w:tplc="07DA94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ADC8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4DC7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A2FF9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2278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4BC0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6D43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C8B3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8706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19"/>
    <w:rsid w:val="00566B19"/>
    <w:rsid w:val="0069704C"/>
    <w:rsid w:val="007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46E87"/>
  <w15:docId w15:val="{E086AD86-8B5A-468E-914A-21D0B43E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49" w:lineRule="auto"/>
      <w:ind w:left="370" w:hanging="370"/>
    </w:pPr>
    <w:rPr>
      <w:rFonts w:ascii="Arial" w:eastAsia="Arial" w:hAnsi="Arial" w:cs="Arial"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CF"/>
    <w:rPr>
      <w:rFonts w:ascii="Arial" w:eastAsia="Arial" w:hAnsi="Arial" w:cs="Arial"/>
      <w:color w:val="333333"/>
    </w:rPr>
  </w:style>
  <w:style w:type="paragraph" w:styleId="Footer">
    <w:name w:val="footer"/>
    <w:basedOn w:val="Normal"/>
    <w:link w:val="FooterChar"/>
    <w:uiPriority w:val="99"/>
    <w:unhideWhenUsed/>
    <w:rsid w:val="0075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CF"/>
    <w:rPr>
      <w:rFonts w:ascii="Arial" w:eastAsia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Foxes</dc:title>
  <dc:subject/>
  <dc:creator>stoneleye</dc:creator>
  <cp:keywords/>
  <cp:lastModifiedBy>curt graham</cp:lastModifiedBy>
  <cp:revision>2</cp:revision>
  <dcterms:created xsi:type="dcterms:W3CDTF">2020-09-17T11:51:00Z</dcterms:created>
  <dcterms:modified xsi:type="dcterms:W3CDTF">2020-09-17T11:51:00Z</dcterms:modified>
</cp:coreProperties>
</file>